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970" w:rsidRPr="006D1E20" w:rsidRDefault="005A5970" w:rsidP="00350718">
      <w:pPr>
        <w:pStyle w:val="Body"/>
        <w:rPr>
          <w:sz w:val="32"/>
          <w:szCs w:val="32"/>
        </w:rPr>
      </w:pPr>
      <w:r w:rsidRPr="006D1E20">
        <w:rPr>
          <w:sz w:val="32"/>
          <w:szCs w:val="32"/>
        </w:rPr>
        <w:t>CONTRACT PAYOFF PROCEDURE FOR AN EARLY PAYOFF</w:t>
      </w:r>
    </w:p>
    <w:p w:rsidR="005A5970" w:rsidRDefault="005A5970" w:rsidP="00350718">
      <w:pPr>
        <w:pStyle w:val="Body"/>
        <w:rPr>
          <w:sz w:val="20"/>
        </w:rPr>
      </w:pPr>
    </w:p>
    <w:p w:rsidR="002B19E1" w:rsidRDefault="002B19E1" w:rsidP="00350718">
      <w:pPr>
        <w:pStyle w:val="Body"/>
        <w:rPr>
          <w:sz w:val="22"/>
        </w:rPr>
      </w:pPr>
    </w:p>
    <w:p w:rsidR="005A5970" w:rsidRPr="006D1E20" w:rsidRDefault="005A5970" w:rsidP="00350718">
      <w:pPr>
        <w:pStyle w:val="Body"/>
        <w:rPr>
          <w:b/>
          <w:i/>
          <w:sz w:val="28"/>
          <w:szCs w:val="28"/>
        </w:rPr>
      </w:pPr>
      <w:r w:rsidRPr="006D1E20">
        <w:rPr>
          <w:b/>
          <w:i/>
          <w:sz w:val="28"/>
          <w:szCs w:val="28"/>
        </w:rPr>
        <w:t xml:space="preserve">Verify the following fields on the Staff Job/Pay Data </w:t>
      </w:r>
      <w:r w:rsidR="00406199" w:rsidRPr="006D1E20">
        <w:rPr>
          <w:b/>
          <w:i/>
          <w:sz w:val="28"/>
          <w:szCs w:val="28"/>
        </w:rPr>
        <w:t>tabs</w:t>
      </w:r>
      <w:r w:rsidRPr="006D1E20">
        <w:rPr>
          <w:b/>
          <w:i/>
          <w:sz w:val="28"/>
          <w:szCs w:val="28"/>
        </w:rPr>
        <w:t>:</w:t>
      </w:r>
    </w:p>
    <w:p w:rsidR="005A5970" w:rsidRDefault="005A5970" w:rsidP="00350718">
      <w:pPr>
        <w:pStyle w:val="Body"/>
        <w:rPr>
          <w:sz w:val="22"/>
        </w:rPr>
      </w:pPr>
    </w:p>
    <w:p w:rsidR="005A5970" w:rsidRDefault="005A5970" w:rsidP="00350718">
      <w:pPr>
        <w:pStyle w:val="Body"/>
        <w:rPr>
          <w:sz w:val="22"/>
          <w:u w:val="single"/>
        </w:rPr>
      </w:pPr>
      <w:r>
        <w:rPr>
          <w:sz w:val="22"/>
          <w:u w:val="single"/>
        </w:rPr>
        <w:t>EMPLOYMENT INFO TAB</w:t>
      </w:r>
    </w:p>
    <w:p w:rsidR="005A5970" w:rsidRDefault="005A5970" w:rsidP="00350718">
      <w:pPr>
        <w:pStyle w:val="Body"/>
        <w:rPr>
          <w:sz w:val="22"/>
        </w:rPr>
      </w:pPr>
    </w:p>
    <w:p w:rsidR="0000274B" w:rsidRDefault="005A5970" w:rsidP="00350718">
      <w:pPr>
        <w:pStyle w:val="Body"/>
        <w:numPr>
          <w:ilvl w:val="0"/>
          <w:numId w:val="5"/>
        </w:numPr>
        <w:ind w:left="720"/>
        <w:rPr>
          <w:sz w:val="20"/>
        </w:rPr>
      </w:pPr>
      <w:r>
        <w:rPr>
          <w:b/>
          <w:sz w:val="20"/>
        </w:rPr>
        <w:t>Termination Date:</w:t>
      </w:r>
      <w:r>
        <w:rPr>
          <w:sz w:val="20"/>
        </w:rPr>
        <w:t xml:space="preserve">  Enter the termination date for this employee. Termination </w:t>
      </w:r>
      <w:r w:rsidR="00F038C0">
        <w:rPr>
          <w:sz w:val="20"/>
        </w:rPr>
        <w:t>r</w:t>
      </w:r>
      <w:r>
        <w:rPr>
          <w:sz w:val="20"/>
        </w:rPr>
        <w:t>eason is optional.</w:t>
      </w:r>
      <w:r w:rsidR="00350718">
        <w:rPr>
          <w:sz w:val="20"/>
        </w:rPr>
        <w:t xml:space="preserve">  </w:t>
      </w:r>
      <w:r w:rsidR="0000274B">
        <w:rPr>
          <w:sz w:val="20"/>
        </w:rPr>
        <w:t>Also enter</w:t>
      </w:r>
      <w:r w:rsidR="00350718">
        <w:rPr>
          <w:sz w:val="20"/>
        </w:rPr>
        <w:t xml:space="preserve"> the</w:t>
      </w:r>
      <w:r w:rsidR="0000274B">
        <w:rPr>
          <w:sz w:val="20"/>
        </w:rPr>
        <w:t xml:space="preserve"> </w:t>
      </w:r>
      <w:r w:rsidR="0000274B" w:rsidRPr="0000274B">
        <w:rPr>
          <w:b/>
          <w:sz w:val="20"/>
        </w:rPr>
        <w:t>Retirement Date</w:t>
      </w:r>
      <w:r w:rsidR="0000274B">
        <w:rPr>
          <w:sz w:val="20"/>
        </w:rPr>
        <w:t xml:space="preserve"> if </w:t>
      </w:r>
      <w:r w:rsidR="00350718">
        <w:rPr>
          <w:sz w:val="20"/>
        </w:rPr>
        <w:t xml:space="preserve">the </w:t>
      </w:r>
      <w:r w:rsidR="0000274B">
        <w:rPr>
          <w:sz w:val="20"/>
        </w:rPr>
        <w:t>employee is retiring.</w:t>
      </w:r>
    </w:p>
    <w:p w:rsidR="005A5970" w:rsidRDefault="005A5970" w:rsidP="00350718">
      <w:pPr>
        <w:pStyle w:val="Body"/>
        <w:numPr>
          <w:ilvl w:val="12"/>
          <w:numId w:val="0"/>
        </w:numPr>
        <w:rPr>
          <w:sz w:val="22"/>
        </w:rPr>
      </w:pPr>
    </w:p>
    <w:p w:rsidR="005A5970" w:rsidRDefault="005A5970" w:rsidP="00350718">
      <w:pPr>
        <w:pStyle w:val="Body"/>
        <w:numPr>
          <w:ilvl w:val="12"/>
          <w:numId w:val="0"/>
        </w:numPr>
        <w:rPr>
          <w:sz w:val="22"/>
          <w:u w:val="single"/>
        </w:rPr>
      </w:pPr>
      <w:r>
        <w:rPr>
          <w:sz w:val="22"/>
          <w:u w:val="single"/>
        </w:rPr>
        <w:t>PAY INFO TAB</w:t>
      </w:r>
    </w:p>
    <w:p w:rsidR="005A5970" w:rsidRDefault="005A5970" w:rsidP="00350718">
      <w:pPr>
        <w:pStyle w:val="Body"/>
        <w:numPr>
          <w:ilvl w:val="12"/>
          <w:numId w:val="0"/>
        </w:numPr>
        <w:ind w:left="360"/>
        <w:rPr>
          <w:b/>
          <w:sz w:val="20"/>
        </w:rPr>
      </w:pPr>
    </w:p>
    <w:p w:rsidR="009D7388" w:rsidRDefault="005A5970" w:rsidP="00350718">
      <w:pPr>
        <w:pStyle w:val="Body"/>
        <w:numPr>
          <w:ilvl w:val="0"/>
          <w:numId w:val="5"/>
        </w:numPr>
        <w:spacing w:after="120"/>
        <w:ind w:left="720"/>
        <w:rPr>
          <w:sz w:val="20"/>
        </w:rPr>
      </w:pPr>
      <w:r>
        <w:rPr>
          <w:b/>
          <w:sz w:val="20"/>
        </w:rPr>
        <w:t>Extra Duty</w:t>
      </w:r>
      <w:r w:rsidR="00F038C0">
        <w:rPr>
          <w:b/>
          <w:sz w:val="20"/>
        </w:rPr>
        <w:t xml:space="preserve"> Pay</w:t>
      </w:r>
      <w:r>
        <w:rPr>
          <w:b/>
          <w:sz w:val="20"/>
        </w:rPr>
        <w:t xml:space="preserve"> (</w:t>
      </w:r>
      <w:r w:rsidR="00F77043">
        <w:rPr>
          <w:b/>
          <w:sz w:val="20"/>
        </w:rPr>
        <w:t xml:space="preserve">B, </w:t>
      </w:r>
      <w:r>
        <w:rPr>
          <w:b/>
          <w:sz w:val="20"/>
        </w:rPr>
        <w:t>S</w:t>
      </w:r>
      <w:r w:rsidR="00F77043">
        <w:rPr>
          <w:b/>
          <w:sz w:val="20"/>
        </w:rPr>
        <w:t xml:space="preserve"> and T</w:t>
      </w:r>
      <w:r>
        <w:rPr>
          <w:b/>
          <w:sz w:val="20"/>
        </w:rPr>
        <w:t xml:space="preserve"> type</w:t>
      </w:r>
      <w:r w:rsidR="00F77043">
        <w:rPr>
          <w:b/>
          <w:sz w:val="20"/>
        </w:rPr>
        <w:t>s</w:t>
      </w:r>
      <w:r>
        <w:rPr>
          <w:b/>
          <w:sz w:val="20"/>
        </w:rPr>
        <w:t xml:space="preserve"> only):  </w:t>
      </w:r>
      <w:r>
        <w:rPr>
          <w:sz w:val="20"/>
        </w:rPr>
        <w:t>Verify the number of remaining payments, if applicable.</w:t>
      </w:r>
    </w:p>
    <w:p w:rsidR="005A5970" w:rsidRDefault="00350718" w:rsidP="00350718">
      <w:pPr>
        <w:pStyle w:val="Body"/>
        <w:numPr>
          <w:ilvl w:val="0"/>
          <w:numId w:val="4"/>
        </w:numPr>
        <w:spacing w:after="120"/>
        <w:rPr>
          <w:sz w:val="20"/>
        </w:rPr>
      </w:pPr>
      <w:r>
        <w:rPr>
          <w:b/>
          <w:sz w:val="20"/>
        </w:rPr>
        <w:t>B</w:t>
      </w:r>
      <w:r w:rsidR="009D7388" w:rsidRPr="00F77043">
        <w:rPr>
          <w:b/>
          <w:sz w:val="20"/>
        </w:rPr>
        <w:t>ank Information:</w:t>
      </w:r>
      <w:r w:rsidR="005A5970" w:rsidRPr="00F77043">
        <w:rPr>
          <w:sz w:val="20"/>
        </w:rPr>
        <w:t xml:space="preserve"> </w:t>
      </w:r>
      <w:r w:rsidR="009D7388" w:rsidRPr="00F77043">
        <w:rPr>
          <w:sz w:val="20"/>
        </w:rPr>
        <w:t xml:space="preserve"> V</w:t>
      </w:r>
      <w:r w:rsidR="005A5970" w:rsidRPr="00F77043">
        <w:rPr>
          <w:sz w:val="20"/>
        </w:rPr>
        <w:t>erify th</w:t>
      </w:r>
      <w:r w:rsidR="009D7388" w:rsidRPr="00F77043">
        <w:rPr>
          <w:sz w:val="20"/>
        </w:rPr>
        <w:t>e EFT information</w:t>
      </w:r>
      <w:r w:rsidR="005A5970" w:rsidRPr="00F77043">
        <w:rPr>
          <w:sz w:val="20"/>
        </w:rPr>
        <w:t>.  If the payoff is to be issued in the form of a check, delete the bank information</w:t>
      </w:r>
      <w:r w:rsidR="00F77043" w:rsidRPr="00F77043">
        <w:rPr>
          <w:sz w:val="20"/>
        </w:rPr>
        <w:t xml:space="preserve"> or</w:t>
      </w:r>
      <w:r w:rsidR="00F77043">
        <w:rPr>
          <w:sz w:val="20"/>
        </w:rPr>
        <w:t>,</w:t>
      </w:r>
      <w:r w:rsidR="00F77043" w:rsidRPr="00F77043">
        <w:rPr>
          <w:sz w:val="20"/>
        </w:rPr>
        <w:t xml:space="preserve"> if this check is generated in a pay run separate from your regular payroll, change the Payment Method to Checks Issue on the Payroll Run tab</w:t>
      </w:r>
      <w:r w:rsidR="00F77043">
        <w:rPr>
          <w:sz w:val="20"/>
        </w:rPr>
        <w:t>.</w:t>
      </w:r>
    </w:p>
    <w:p w:rsidR="00F77043" w:rsidRPr="00F77043" w:rsidRDefault="00F77043" w:rsidP="00350718">
      <w:pPr>
        <w:pStyle w:val="Body"/>
        <w:numPr>
          <w:ilvl w:val="12"/>
          <w:numId w:val="0"/>
        </w:numPr>
        <w:ind w:left="360"/>
        <w:rPr>
          <w:sz w:val="22"/>
        </w:rPr>
      </w:pPr>
    </w:p>
    <w:p w:rsidR="005A5970" w:rsidRDefault="005A5970" w:rsidP="00350718">
      <w:pPr>
        <w:pStyle w:val="Body"/>
        <w:numPr>
          <w:ilvl w:val="12"/>
          <w:numId w:val="0"/>
        </w:numPr>
        <w:rPr>
          <w:sz w:val="22"/>
          <w:u w:val="single"/>
        </w:rPr>
      </w:pPr>
      <w:r>
        <w:rPr>
          <w:sz w:val="22"/>
          <w:u w:val="single"/>
        </w:rPr>
        <w:t>JOB INFO TAB</w:t>
      </w:r>
    </w:p>
    <w:p w:rsidR="005A5970" w:rsidRDefault="005A5970" w:rsidP="00350718">
      <w:pPr>
        <w:pStyle w:val="Body"/>
        <w:numPr>
          <w:ilvl w:val="12"/>
          <w:numId w:val="0"/>
        </w:numPr>
        <w:rPr>
          <w:sz w:val="22"/>
        </w:rPr>
      </w:pPr>
    </w:p>
    <w:p w:rsidR="005A5970" w:rsidRDefault="005A5970" w:rsidP="00350718">
      <w:pPr>
        <w:pStyle w:val="Body"/>
        <w:numPr>
          <w:ilvl w:val="12"/>
          <w:numId w:val="0"/>
        </w:numPr>
        <w:ind w:left="360"/>
        <w:rPr>
          <w:sz w:val="20"/>
        </w:rPr>
      </w:pPr>
      <w:r>
        <w:rPr>
          <w:b/>
          <w:sz w:val="20"/>
        </w:rPr>
        <w:t xml:space="preserve">NOTE:  </w:t>
      </w:r>
      <w:r>
        <w:rPr>
          <w:sz w:val="20"/>
        </w:rPr>
        <w:t xml:space="preserve">If the option to automatically calculate rates for this screen has been selected (i.e. pay rate, daily rate, etc), you will need to turn them off temporarily.  Go to Tables/District HR Options and deselect any of the selected items in the “Automatically Compute” </w:t>
      </w:r>
      <w:r w:rsidR="00A33BD8">
        <w:rPr>
          <w:sz w:val="20"/>
        </w:rPr>
        <w:t>box</w:t>
      </w:r>
      <w:r>
        <w:rPr>
          <w:sz w:val="20"/>
        </w:rPr>
        <w:t>.  If these fields are being automatically calculated, you will not have access to them unless the auto compute flags are turned off.</w:t>
      </w:r>
    </w:p>
    <w:p w:rsidR="005A5970" w:rsidRDefault="005A5970" w:rsidP="00350718">
      <w:pPr>
        <w:pStyle w:val="Body"/>
        <w:numPr>
          <w:ilvl w:val="12"/>
          <w:numId w:val="0"/>
        </w:numPr>
        <w:ind w:left="360"/>
        <w:rPr>
          <w:sz w:val="20"/>
        </w:rPr>
      </w:pPr>
    </w:p>
    <w:p w:rsidR="005A5970" w:rsidRDefault="00A33BD8" w:rsidP="00350718">
      <w:pPr>
        <w:pStyle w:val="Body"/>
        <w:numPr>
          <w:ilvl w:val="0"/>
          <w:numId w:val="4"/>
        </w:numPr>
        <w:spacing w:after="120"/>
        <w:rPr>
          <w:b/>
          <w:sz w:val="20"/>
        </w:rPr>
      </w:pPr>
      <w:r>
        <w:rPr>
          <w:b/>
          <w:sz w:val="20"/>
        </w:rPr>
        <w:t>Contract Info</w:t>
      </w:r>
      <w:r w:rsidR="00A76703">
        <w:rPr>
          <w:b/>
          <w:sz w:val="20"/>
        </w:rPr>
        <w:t xml:space="preserve"> </w:t>
      </w:r>
      <w:r>
        <w:rPr>
          <w:b/>
          <w:sz w:val="20"/>
        </w:rPr>
        <w:t>/</w:t>
      </w:r>
      <w:r w:rsidR="00A76703">
        <w:rPr>
          <w:b/>
          <w:sz w:val="20"/>
        </w:rPr>
        <w:t xml:space="preserve"> </w:t>
      </w:r>
      <w:r w:rsidR="005A5970">
        <w:rPr>
          <w:b/>
          <w:sz w:val="20"/>
        </w:rPr>
        <w:t xml:space="preserve">Payoff Date:  </w:t>
      </w:r>
      <w:r w:rsidR="005A5970">
        <w:rPr>
          <w:sz w:val="20"/>
        </w:rPr>
        <w:t>Enter the payoff date for this employee.  Verify that the payoff date matches the pay date on the Pay Dates Table</w:t>
      </w:r>
      <w:r>
        <w:rPr>
          <w:sz w:val="20"/>
        </w:rPr>
        <w:t xml:space="preserve"> that will be used to issue the final pay check.</w:t>
      </w:r>
      <w:r w:rsidR="005A5970">
        <w:rPr>
          <w:sz w:val="20"/>
        </w:rPr>
        <w:t xml:space="preserve">  This date should also match the pay date in the accrual calendar, if applicable.  </w:t>
      </w:r>
    </w:p>
    <w:p w:rsidR="005A5970" w:rsidRDefault="005A5970" w:rsidP="00350718">
      <w:pPr>
        <w:pStyle w:val="Body"/>
        <w:numPr>
          <w:ilvl w:val="0"/>
          <w:numId w:val="4"/>
        </w:numPr>
        <w:spacing w:after="120"/>
        <w:rPr>
          <w:sz w:val="20"/>
        </w:rPr>
      </w:pPr>
      <w:r>
        <w:rPr>
          <w:b/>
          <w:sz w:val="20"/>
        </w:rPr>
        <w:t>Calendar Info</w:t>
      </w:r>
      <w:r w:rsidR="00A76703">
        <w:rPr>
          <w:b/>
          <w:sz w:val="20"/>
        </w:rPr>
        <w:t xml:space="preserve"> </w:t>
      </w:r>
      <w:r>
        <w:rPr>
          <w:b/>
          <w:sz w:val="20"/>
        </w:rPr>
        <w:t>/</w:t>
      </w:r>
      <w:r w:rsidR="00A76703">
        <w:rPr>
          <w:b/>
          <w:sz w:val="20"/>
        </w:rPr>
        <w:t xml:space="preserve"> </w:t>
      </w:r>
      <w:r>
        <w:rPr>
          <w:b/>
          <w:sz w:val="20"/>
        </w:rPr>
        <w:t xml:space="preserve">End Date:  </w:t>
      </w:r>
      <w:r>
        <w:rPr>
          <w:sz w:val="20"/>
        </w:rPr>
        <w:t xml:space="preserve">Enter the correct contract end date for this employee.  This date will print on the service record </w:t>
      </w:r>
      <w:r w:rsidR="00645292">
        <w:rPr>
          <w:sz w:val="20"/>
        </w:rPr>
        <w:t xml:space="preserve">when extracted </w:t>
      </w:r>
      <w:r>
        <w:rPr>
          <w:sz w:val="20"/>
        </w:rPr>
        <w:t>at the end of the</w:t>
      </w:r>
      <w:r w:rsidR="00645292">
        <w:rPr>
          <w:sz w:val="20"/>
        </w:rPr>
        <w:t xml:space="preserve"> school</w:t>
      </w:r>
      <w:r>
        <w:rPr>
          <w:sz w:val="20"/>
        </w:rPr>
        <w:t xml:space="preserve"> year.</w:t>
      </w:r>
      <w:r w:rsidR="00B84FC3">
        <w:rPr>
          <w:sz w:val="20"/>
        </w:rPr>
        <w:t xml:space="preserve">  This field also affects the Days Worked reported on the TRS RP10 report.</w:t>
      </w:r>
    </w:p>
    <w:p w:rsidR="005A5970" w:rsidRDefault="005A5970" w:rsidP="00350718">
      <w:pPr>
        <w:pStyle w:val="Body"/>
        <w:numPr>
          <w:ilvl w:val="0"/>
          <w:numId w:val="4"/>
        </w:numPr>
        <w:spacing w:after="120"/>
        <w:rPr>
          <w:sz w:val="20"/>
        </w:rPr>
      </w:pPr>
      <w:r>
        <w:rPr>
          <w:b/>
          <w:sz w:val="20"/>
        </w:rPr>
        <w:t>Calendar Info</w:t>
      </w:r>
      <w:r w:rsidR="00A76703">
        <w:rPr>
          <w:b/>
          <w:sz w:val="20"/>
        </w:rPr>
        <w:t xml:space="preserve"> </w:t>
      </w:r>
      <w:r>
        <w:rPr>
          <w:b/>
          <w:sz w:val="20"/>
        </w:rPr>
        <w:t>/</w:t>
      </w:r>
      <w:r w:rsidR="00A76703">
        <w:rPr>
          <w:b/>
          <w:sz w:val="20"/>
        </w:rPr>
        <w:t xml:space="preserve"> </w:t>
      </w:r>
      <w:r>
        <w:rPr>
          <w:b/>
          <w:sz w:val="20"/>
        </w:rPr>
        <w:t xml:space="preserve"># of Days Empld:  </w:t>
      </w:r>
      <w:r>
        <w:rPr>
          <w:sz w:val="20"/>
        </w:rPr>
        <w:t xml:space="preserve">Enter the actual number of days employed for this school year.  If </w:t>
      </w:r>
      <w:r w:rsidR="00A33BD8">
        <w:rPr>
          <w:sz w:val="20"/>
        </w:rPr>
        <w:t xml:space="preserve">the employee is assigned to a workday </w:t>
      </w:r>
      <w:r>
        <w:rPr>
          <w:sz w:val="20"/>
        </w:rPr>
        <w:t>calendar</w:t>
      </w:r>
      <w:r w:rsidR="00A33BD8">
        <w:rPr>
          <w:sz w:val="20"/>
        </w:rPr>
        <w:t>, click on the ‘# of Days Empld:’ link for the</w:t>
      </w:r>
      <w:r>
        <w:rPr>
          <w:sz w:val="20"/>
        </w:rPr>
        <w:t xml:space="preserve"> number of days employed </w:t>
      </w:r>
      <w:r w:rsidR="00A33BD8">
        <w:rPr>
          <w:sz w:val="20"/>
        </w:rPr>
        <w:t>to ca</w:t>
      </w:r>
      <w:r>
        <w:rPr>
          <w:sz w:val="20"/>
        </w:rPr>
        <w:t xml:space="preserve">lculate. </w:t>
      </w:r>
      <w:r w:rsidR="009D7388">
        <w:rPr>
          <w:sz w:val="20"/>
        </w:rPr>
        <w:t>The numb</w:t>
      </w:r>
      <w:r>
        <w:rPr>
          <w:sz w:val="20"/>
        </w:rPr>
        <w:t xml:space="preserve">er of days employed will print on the service record </w:t>
      </w:r>
      <w:r w:rsidR="00645292">
        <w:rPr>
          <w:sz w:val="20"/>
        </w:rPr>
        <w:t xml:space="preserve">when extracted </w:t>
      </w:r>
      <w:r>
        <w:rPr>
          <w:sz w:val="20"/>
        </w:rPr>
        <w:t>at the end of the</w:t>
      </w:r>
      <w:r w:rsidR="00645292">
        <w:rPr>
          <w:sz w:val="20"/>
        </w:rPr>
        <w:t xml:space="preserve"> school</w:t>
      </w:r>
      <w:r>
        <w:rPr>
          <w:sz w:val="20"/>
        </w:rPr>
        <w:t xml:space="preserve"> year.</w:t>
      </w:r>
    </w:p>
    <w:p w:rsidR="005A5970" w:rsidRDefault="005A5970" w:rsidP="00350718">
      <w:pPr>
        <w:pStyle w:val="Body"/>
        <w:numPr>
          <w:ilvl w:val="0"/>
          <w:numId w:val="4"/>
        </w:numPr>
        <w:spacing w:after="120"/>
        <w:rPr>
          <w:sz w:val="20"/>
        </w:rPr>
      </w:pPr>
      <w:r>
        <w:rPr>
          <w:b/>
          <w:sz w:val="20"/>
        </w:rPr>
        <w:t>Contract Info</w:t>
      </w:r>
      <w:r w:rsidR="00A76703">
        <w:rPr>
          <w:b/>
          <w:sz w:val="20"/>
        </w:rPr>
        <w:t xml:space="preserve"> </w:t>
      </w:r>
      <w:r>
        <w:rPr>
          <w:b/>
          <w:sz w:val="20"/>
        </w:rPr>
        <w:t>/</w:t>
      </w:r>
      <w:r w:rsidR="00A76703">
        <w:rPr>
          <w:b/>
          <w:sz w:val="20"/>
        </w:rPr>
        <w:t xml:space="preserve"> </w:t>
      </w:r>
      <w:r>
        <w:rPr>
          <w:b/>
          <w:sz w:val="20"/>
        </w:rPr>
        <w:t xml:space="preserve">Total:  </w:t>
      </w:r>
      <w:r>
        <w:rPr>
          <w:sz w:val="20"/>
        </w:rPr>
        <w:t>Enter the total amount of the employee’s contract for the year.  This would be the actual or adjusted annual contract that the employee was paid.</w:t>
      </w:r>
      <w:r w:rsidR="00FF5306">
        <w:rPr>
          <w:sz w:val="20"/>
        </w:rPr>
        <w:t xml:space="preserve">  (This is optional.  If you change the amount, you will also need to change the amounts on the Distribution tab for the employee.)  </w:t>
      </w:r>
    </w:p>
    <w:p w:rsidR="005A5970" w:rsidRDefault="005A5970" w:rsidP="00350718">
      <w:pPr>
        <w:pStyle w:val="Body"/>
        <w:numPr>
          <w:ilvl w:val="0"/>
          <w:numId w:val="4"/>
        </w:numPr>
        <w:spacing w:after="120"/>
        <w:rPr>
          <w:sz w:val="20"/>
        </w:rPr>
      </w:pPr>
      <w:r>
        <w:rPr>
          <w:b/>
          <w:sz w:val="20"/>
        </w:rPr>
        <w:t>Contract Info</w:t>
      </w:r>
      <w:r w:rsidR="00A76703">
        <w:rPr>
          <w:b/>
          <w:sz w:val="20"/>
        </w:rPr>
        <w:t xml:space="preserve"> </w:t>
      </w:r>
      <w:r>
        <w:rPr>
          <w:b/>
          <w:sz w:val="20"/>
        </w:rPr>
        <w:t>/</w:t>
      </w:r>
      <w:r w:rsidR="00A76703">
        <w:rPr>
          <w:b/>
          <w:sz w:val="20"/>
        </w:rPr>
        <w:t xml:space="preserve"> </w:t>
      </w:r>
      <w:r>
        <w:rPr>
          <w:b/>
          <w:sz w:val="20"/>
        </w:rPr>
        <w:t xml:space="preserve">Balance:  </w:t>
      </w:r>
      <w:r>
        <w:rPr>
          <w:sz w:val="20"/>
        </w:rPr>
        <w:t xml:space="preserve">Enter the remaining amount of the employee’s contract </w:t>
      </w:r>
      <w:r w:rsidR="00A76703">
        <w:rPr>
          <w:sz w:val="20"/>
        </w:rPr>
        <w:t xml:space="preserve">(the payoff amount) </w:t>
      </w:r>
      <w:r>
        <w:rPr>
          <w:sz w:val="20"/>
        </w:rPr>
        <w:t>that is to be paid</w:t>
      </w:r>
      <w:r w:rsidR="0000274B">
        <w:rPr>
          <w:sz w:val="20"/>
        </w:rPr>
        <w:t xml:space="preserve"> on the final pay check</w:t>
      </w:r>
      <w:r>
        <w:rPr>
          <w:sz w:val="20"/>
        </w:rPr>
        <w:t>.</w:t>
      </w:r>
    </w:p>
    <w:p w:rsidR="005A5970" w:rsidRDefault="005A5970" w:rsidP="00350718">
      <w:pPr>
        <w:pStyle w:val="Body"/>
        <w:numPr>
          <w:ilvl w:val="0"/>
          <w:numId w:val="4"/>
        </w:numPr>
        <w:spacing w:after="120"/>
        <w:rPr>
          <w:sz w:val="20"/>
        </w:rPr>
      </w:pPr>
      <w:r>
        <w:rPr>
          <w:b/>
          <w:sz w:val="20"/>
        </w:rPr>
        <w:t>Contract Info</w:t>
      </w:r>
      <w:r w:rsidR="00A76703">
        <w:rPr>
          <w:b/>
          <w:sz w:val="20"/>
        </w:rPr>
        <w:t xml:space="preserve"> </w:t>
      </w:r>
      <w:r>
        <w:rPr>
          <w:b/>
          <w:sz w:val="20"/>
        </w:rPr>
        <w:t>/</w:t>
      </w:r>
      <w:r w:rsidR="00A76703">
        <w:rPr>
          <w:b/>
          <w:sz w:val="20"/>
        </w:rPr>
        <w:t xml:space="preserve"> </w:t>
      </w:r>
      <w:r>
        <w:rPr>
          <w:b/>
          <w:sz w:val="20"/>
        </w:rPr>
        <w:t>Remaining payments:</w:t>
      </w:r>
      <w:r>
        <w:rPr>
          <w:sz w:val="20"/>
        </w:rPr>
        <w:t xml:space="preserve">  Verify that the number of remaining payments is correct.  For example, if th</w:t>
      </w:r>
      <w:r w:rsidR="00A76703">
        <w:rPr>
          <w:sz w:val="20"/>
        </w:rPr>
        <w:t>e</w:t>
      </w:r>
      <w:r>
        <w:rPr>
          <w:sz w:val="20"/>
        </w:rPr>
        <w:t xml:space="preserve"> pay</w:t>
      </w:r>
      <w:r w:rsidR="00A76703">
        <w:rPr>
          <w:sz w:val="20"/>
        </w:rPr>
        <w:t>off amount</w:t>
      </w:r>
      <w:r>
        <w:rPr>
          <w:sz w:val="20"/>
        </w:rPr>
        <w:t xml:space="preserve"> </w:t>
      </w:r>
      <w:r w:rsidR="00A76703">
        <w:rPr>
          <w:sz w:val="20"/>
        </w:rPr>
        <w:t>is</w:t>
      </w:r>
      <w:r>
        <w:rPr>
          <w:sz w:val="20"/>
        </w:rPr>
        <w:t xml:space="preserve"> equivalent to the standard gross of two regular pay</w:t>
      </w:r>
      <w:r w:rsidR="0000274B">
        <w:rPr>
          <w:sz w:val="20"/>
        </w:rPr>
        <w:t xml:space="preserve"> </w:t>
      </w:r>
      <w:r w:rsidR="00A76703">
        <w:rPr>
          <w:sz w:val="20"/>
        </w:rPr>
        <w:t>periods</w:t>
      </w:r>
      <w:r>
        <w:rPr>
          <w:sz w:val="20"/>
        </w:rPr>
        <w:t xml:space="preserve">, show 2 in the remaining payments field in order to calculate income tax </w:t>
      </w:r>
      <w:r w:rsidR="00A76703">
        <w:rPr>
          <w:sz w:val="20"/>
        </w:rPr>
        <w:t xml:space="preserve">and the State Min 373 amount </w:t>
      </w:r>
      <w:r>
        <w:rPr>
          <w:sz w:val="20"/>
        </w:rPr>
        <w:t>correctly.</w:t>
      </w:r>
    </w:p>
    <w:p w:rsidR="001D2DBE" w:rsidRPr="001D2DBE" w:rsidRDefault="001D2DBE" w:rsidP="00350718">
      <w:pPr>
        <w:pStyle w:val="Body"/>
        <w:numPr>
          <w:ilvl w:val="0"/>
          <w:numId w:val="4"/>
        </w:numPr>
        <w:spacing w:after="120"/>
        <w:rPr>
          <w:sz w:val="20"/>
        </w:rPr>
      </w:pPr>
      <w:r w:rsidRPr="001D2DBE">
        <w:rPr>
          <w:b/>
          <w:sz w:val="20"/>
        </w:rPr>
        <w:t>State Info / State Min Salary:</w:t>
      </w:r>
      <w:r w:rsidRPr="001D2DBE">
        <w:rPr>
          <w:sz w:val="20"/>
        </w:rPr>
        <w:t xml:space="preserve"> Adjust annual state min salary for the number of days the employee worked.</w:t>
      </w:r>
    </w:p>
    <w:p w:rsidR="005A5970" w:rsidRDefault="005A5970" w:rsidP="00350718">
      <w:pPr>
        <w:pStyle w:val="Body"/>
        <w:numPr>
          <w:ilvl w:val="12"/>
          <w:numId w:val="0"/>
        </w:numPr>
        <w:rPr>
          <w:sz w:val="22"/>
        </w:rPr>
      </w:pPr>
    </w:p>
    <w:p w:rsidR="005A5970" w:rsidRDefault="005A5970" w:rsidP="00350718">
      <w:pPr>
        <w:pStyle w:val="Body"/>
        <w:numPr>
          <w:ilvl w:val="12"/>
          <w:numId w:val="0"/>
        </w:numPr>
        <w:ind w:left="360"/>
        <w:rPr>
          <w:sz w:val="20"/>
        </w:rPr>
      </w:pPr>
      <w:r>
        <w:rPr>
          <w:b/>
          <w:sz w:val="20"/>
        </w:rPr>
        <w:t>NOTE:</w:t>
      </w:r>
      <w:r>
        <w:rPr>
          <w:sz w:val="20"/>
        </w:rPr>
        <w:t xml:space="preserve"> </w:t>
      </w:r>
      <w:r w:rsidR="005E40F4">
        <w:rPr>
          <w:sz w:val="20"/>
        </w:rPr>
        <w:t xml:space="preserve"> Do not change or delete t</w:t>
      </w:r>
      <w:r>
        <w:rPr>
          <w:sz w:val="20"/>
        </w:rPr>
        <w:t>he</w:t>
      </w:r>
      <w:r w:rsidR="005E40F4">
        <w:rPr>
          <w:sz w:val="20"/>
        </w:rPr>
        <w:t xml:space="preserve"> </w:t>
      </w:r>
      <w:r w:rsidR="00350718">
        <w:rPr>
          <w:sz w:val="20"/>
        </w:rPr>
        <w:t>a</w:t>
      </w:r>
      <w:r>
        <w:rPr>
          <w:sz w:val="20"/>
        </w:rPr>
        <w:t>ccrual</w:t>
      </w:r>
      <w:r w:rsidR="005E40F4">
        <w:rPr>
          <w:sz w:val="20"/>
        </w:rPr>
        <w:t xml:space="preserve"> </w:t>
      </w:r>
      <w:r>
        <w:rPr>
          <w:sz w:val="20"/>
        </w:rPr>
        <w:t xml:space="preserve">rate, accrual code </w:t>
      </w:r>
      <w:r w:rsidR="002B19E1">
        <w:rPr>
          <w:sz w:val="20"/>
        </w:rPr>
        <w:t xml:space="preserve">or the </w:t>
      </w:r>
      <w:r>
        <w:rPr>
          <w:sz w:val="20"/>
        </w:rPr>
        <w:t>workers comp</w:t>
      </w:r>
      <w:r w:rsidR="002B19E1">
        <w:rPr>
          <w:sz w:val="20"/>
        </w:rPr>
        <w:t xml:space="preserve"> </w:t>
      </w:r>
      <w:r>
        <w:rPr>
          <w:sz w:val="20"/>
        </w:rPr>
        <w:t xml:space="preserve">payments </w:t>
      </w:r>
      <w:r w:rsidRPr="00F623BD">
        <w:rPr>
          <w:sz w:val="20"/>
        </w:rPr>
        <w:t>during</w:t>
      </w:r>
      <w:r w:rsidR="005E40F4">
        <w:rPr>
          <w:sz w:val="20"/>
        </w:rPr>
        <w:t xml:space="preserve"> a </w:t>
      </w:r>
      <w:r w:rsidRPr="00F623BD">
        <w:rPr>
          <w:sz w:val="20"/>
        </w:rPr>
        <w:t>contract payoff.</w:t>
      </w:r>
    </w:p>
    <w:p w:rsidR="00864F76" w:rsidRDefault="00864F76" w:rsidP="00350718">
      <w:pPr>
        <w:pStyle w:val="Body"/>
        <w:numPr>
          <w:ilvl w:val="12"/>
          <w:numId w:val="0"/>
        </w:numPr>
        <w:rPr>
          <w:sz w:val="22"/>
        </w:rPr>
      </w:pPr>
      <w:bookmarkStart w:id="0" w:name="_GoBack"/>
      <w:bookmarkEnd w:id="0"/>
    </w:p>
    <w:p w:rsidR="005A5970" w:rsidRDefault="005A5970" w:rsidP="00350718">
      <w:pPr>
        <w:pStyle w:val="Body"/>
        <w:keepNext/>
        <w:numPr>
          <w:ilvl w:val="12"/>
          <w:numId w:val="0"/>
        </w:numPr>
        <w:rPr>
          <w:sz w:val="22"/>
          <w:u w:val="single"/>
        </w:rPr>
      </w:pPr>
      <w:r>
        <w:rPr>
          <w:sz w:val="22"/>
          <w:u w:val="single"/>
        </w:rPr>
        <w:lastRenderedPageBreak/>
        <w:t>DISTRIBUTIONS TAB</w:t>
      </w:r>
    </w:p>
    <w:p w:rsidR="005A5970" w:rsidRDefault="005A5970" w:rsidP="006D1E20">
      <w:pPr>
        <w:pStyle w:val="Body"/>
        <w:keepNext/>
        <w:numPr>
          <w:ilvl w:val="12"/>
          <w:numId w:val="0"/>
        </w:numPr>
        <w:rPr>
          <w:sz w:val="22"/>
        </w:rPr>
      </w:pPr>
    </w:p>
    <w:p w:rsidR="00406199" w:rsidRPr="006D1E20" w:rsidRDefault="005A5970" w:rsidP="006D1E20">
      <w:pPr>
        <w:pStyle w:val="Body"/>
        <w:numPr>
          <w:ilvl w:val="0"/>
          <w:numId w:val="6"/>
        </w:numPr>
        <w:ind w:left="720"/>
        <w:rPr>
          <w:b/>
          <w:sz w:val="20"/>
        </w:rPr>
      </w:pPr>
      <w:r>
        <w:rPr>
          <w:b/>
          <w:sz w:val="20"/>
        </w:rPr>
        <w:t xml:space="preserve">Amount:  </w:t>
      </w:r>
      <w:r>
        <w:rPr>
          <w:sz w:val="20"/>
        </w:rPr>
        <w:t xml:space="preserve">This amount needs to match the contract total from the Job Info </w:t>
      </w:r>
      <w:r w:rsidR="00A76703">
        <w:rPr>
          <w:sz w:val="20"/>
        </w:rPr>
        <w:t>tab</w:t>
      </w:r>
      <w:r>
        <w:rPr>
          <w:sz w:val="20"/>
        </w:rPr>
        <w:t xml:space="preserve">.  Also, verify that the percent </w:t>
      </w:r>
      <w:r w:rsidR="0000274B">
        <w:rPr>
          <w:sz w:val="20"/>
        </w:rPr>
        <w:t xml:space="preserve">equals </w:t>
      </w:r>
      <w:r>
        <w:rPr>
          <w:sz w:val="20"/>
        </w:rPr>
        <w:t>100.</w:t>
      </w:r>
    </w:p>
    <w:p w:rsidR="005A5970" w:rsidRDefault="005A5970" w:rsidP="00350718">
      <w:pPr>
        <w:pStyle w:val="Body"/>
        <w:numPr>
          <w:ilvl w:val="12"/>
          <w:numId w:val="0"/>
        </w:numPr>
        <w:rPr>
          <w:b/>
          <w:sz w:val="22"/>
        </w:rPr>
      </w:pPr>
    </w:p>
    <w:p w:rsidR="005A5970" w:rsidRDefault="005A5970" w:rsidP="00350718">
      <w:pPr>
        <w:pStyle w:val="Body"/>
        <w:numPr>
          <w:ilvl w:val="12"/>
          <w:numId w:val="0"/>
        </w:numPr>
        <w:rPr>
          <w:sz w:val="22"/>
          <w:u w:val="single"/>
        </w:rPr>
      </w:pPr>
      <w:r>
        <w:rPr>
          <w:sz w:val="22"/>
          <w:u w:val="single"/>
        </w:rPr>
        <w:t>DEDUCTIONS TAB</w:t>
      </w:r>
    </w:p>
    <w:p w:rsidR="005A5970" w:rsidRDefault="005A5970" w:rsidP="00350718">
      <w:pPr>
        <w:pStyle w:val="Body"/>
        <w:numPr>
          <w:ilvl w:val="12"/>
          <w:numId w:val="0"/>
        </w:numPr>
        <w:rPr>
          <w:sz w:val="22"/>
        </w:rPr>
      </w:pPr>
    </w:p>
    <w:p w:rsidR="005A5970" w:rsidRDefault="005A5970" w:rsidP="006D1E20">
      <w:pPr>
        <w:pStyle w:val="Body"/>
        <w:numPr>
          <w:ilvl w:val="0"/>
          <w:numId w:val="6"/>
        </w:numPr>
        <w:ind w:left="720"/>
        <w:rPr>
          <w:sz w:val="20"/>
        </w:rPr>
      </w:pPr>
      <w:r>
        <w:rPr>
          <w:sz w:val="20"/>
        </w:rPr>
        <w:t xml:space="preserve">Verify the </w:t>
      </w:r>
      <w:r>
        <w:rPr>
          <w:b/>
          <w:sz w:val="20"/>
        </w:rPr>
        <w:t>Net Amount</w:t>
      </w:r>
      <w:r>
        <w:rPr>
          <w:sz w:val="20"/>
        </w:rPr>
        <w:t xml:space="preserve"> and </w:t>
      </w:r>
      <w:r>
        <w:rPr>
          <w:b/>
          <w:sz w:val="20"/>
        </w:rPr>
        <w:t>Remaining Payments</w:t>
      </w:r>
      <w:r>
        <w:rPr>
          <w:sz w:val="20"/>
        </w:rPr>
        <w:t xml:space="preserve"> for each voluntary deduction.  If the number of remaining payments is 99 or 1, the system will deduct only one deduction; otherwise, it takes the number of remaining payments times the net amount.</w:t>
      </w:r>
    </w:p>
    <w:p w:rsidR="005A5970" w:rsidRDefault="005A5970" w:rsidP="006D1E20">
      <w:pPr>
        <w:pStyle w:val="Body"/>
        <w:numPr>
          <w:ilvl w:val="0"/>
          <w:numId w:val="6"/>
        </w:numPr>
        <w:ind w:left="720"/>
        <w:rPr>
          <w:sz w:val="20"/>
        </w:rPr>
      </w:pPr>
      <w:r>
        <w:rPr>
          <w:sz w:val="20"/>
        </w:rPr>
        <w:t xml:space="preserve">If multiple Employer Contributions need to be expensed, type the number of times the district’s contribution should be applied in the </w:t>
      </w:r>
      <w:r>
        <w:rPr>
          <w:b/>
          <w:sz w:val="20"/>
        </w:rPr>
        <w:t>Emplr Contrib Factor</w:t>
      </w:r>
      <w:r>
        <w:rPr>
          <w:sz w:val="20"/>
        </w:rPr>
        <w:t xml:space="preserve"> field.  </w:t>
      </w:r>
    </w:p>
    <w:p w:rsidR="005A5970" w:rsidRDefault="005A5970" w:rsidP="00350718">
      <w:pPr>
        <w:pStyle w:val="Body"/>
        <w:numPr>
          <w:ilvl w:val="12"/>
          <w:numId w:val="0"/>
        </w:numPr>
        <w:ind w:left="360"/>
        <w:rPr>
          <w:sz w:val="22"/>
        </w:rPr>
      </w:pPr>
    </w:p>
    <w:p w:rsidR="005A5970" w:rsidRPr="006D1E20" w:rsidRDefault="005A5970" w:rsidP="006D1E20">
      <w:pPr>
        <w:pStyle w:val="Body"/>
        <w:numPr>
          <w:ilvl w:val="12"/>
          <w:numId w:val="0"/>
        </w:numPr>
        <w:ind w:left="360"/>
        <w:rPr>
          <w:sz w:val="20"/>
        </w:rPr>
      </w:pPr>
      <w:r>
        <w:rPr>
          <w:b/>
          <w:sz w:val="20"/>
        </w:rPr>
        <w:t>NOTE:</w:t>
      </w:r>
      <w:r>
        <w:rPr>
          <w:sz w:val="20"/>
        </w:rPr>
        <w:t xml:space="preserve">  It may be necessary to take multiple deductions for </w:t>
      </w:r>
      <w:r w:rsidR="00406199">
        <w:rPr>
          <w:sz w:val="20"/>
        </w:rPr>
        <w:t xml:space="preserve">an </w:t>
      </w:r>
      <w:r>
        <w:rPr>
          <w:sz w:val="20"/>
        </w:rPr>
        <w:t xml:space="preserve">employee who </w:t>
      </w:r>
      <w:r w:rsidR="00406199">
        <w:rPr>
          <w:sz w:val="20"/>
        </w:rPr>
        <w:t>is</w:t>
      </w:r>
      <w:r>
        <w:rPr>
          <w:sz w:val="20"/>
        </w:rPr>
        <w:t xml:space="preserve"> being paid off early or who </w:t>
      </w:r>
      <w:r w:rsidR="00406199">
        <w:rPr>
          <w:sz w:val="20"/>
        </w:rPr>
        <w:t>will</w:t>
      </w:r>
      <w:r>
        <w:rPr>
          <w:sz w:val="20"/>
        </w:rPr>
        <w:t xml:space="preserve"> not receive summer paychecks.  Multiple deductions for the employee and/or employer paid contributions may be taken on the employee’s last pay</w:t>
      </w:r>
      <w:r w:rsidR="0000274B">
        <w:rPr>
          <w:sz w:val="20"/>
        </w:rPr>
        <w:t xml:space="preserve"> </w:t>
      </w:r>
      <w:r>
        <w:rPr>
          <w:sz w:val="20"/>
        </w:rPr>
        <w:t>check or taken over several pay</w:t>
      </w:r>
      <w:r w:rsidR="0000274B">
        <w:rPr>
          <w:sz w:val="20"/>
        </w:rPr>
        <w:t xml:space="preserve"> </w:t>
      </w:r>
      <w:r>
        <w:rPr>
          <w:sz w:val="20"/>
        </w:rPr>
        <w:t xml:space="preserve">checks.  These multiple deductions would then be submitted to the </w:t>
      </w:r>
      <w:r w:rsidR="00FB31C7">
        <w:rPr>
          <w:sz w:val="20"/>
        </w:rPr>
        <w:t>vendors</w:t>
      </w:r>
      <w:r>
        <w:rPr>
          <w:sz w:val="20"/>
        </w:rPr>
        <w:t xml:space="preserve"> in a timely manner on the regular monthly billing statements. Using this procedure eliminates the need to collect personal checks from employees during the summer months for their insurance premiums.  The Additional Deduction tab under Hours/Pay Transmittals can be used to enter multiple deductions for both the employee and employer contributions.</w:t>
      </w:r>
    </w:p>
    <w:p w:rsidR="00406199" w:rsidRDefault="00406199" w:rsidP="00350718">
      <w:pPr>
        <w:pStyle w:val="Body"/>
        <w:numPr>
          <w:ilvl w:val="12"/>
          <w:numId w:val="0"/>
        </w:numPr>
        <w:rPr>
          <w:sz w:val="22"/>
        </w:rPr>
      </w:pPr>
    </w:p>
    <w:p w:rsidR="005A5970" w:rsidRDefault="005A5970" w:rsidP="00350718">
      <w:pPr>
        <w:pStyle w:val="Body"/>
        <w:numPr>
          <w:ilvl w:val="12"/>
          <w:numId w:val="0"/>
        </w:numPr>
        <w:rPr>
          <w:sz w:val="22"/>
          <w:u w:val="single"/>
        </w:rPr>
      </w:pPr>
      <w:r>
        <w:rPr>
          <w:sz w:val="22"/>
          <w:u w:val="single"/>
        </w:rPr>
        <w:t>LEAVE BALANCE TAB</w:t>
      </w:r>
    </w:p>
    <w:p w:rsidR="005A5970" w:rsidRDefault="005A5970" w:rsidP="00350718">
      <w:pPr>
        <w:pStyle w:val="Body"/>
        <w:numPr>
          <w:ilvl w:val="12"/>
          <w:numId w:val="0"/>
        </w:numPr>
        <w:rPr>
          <w:sz w:val="22"/>
        </w:rPr>
      </w:pPr>
    </w:p>
    <w:p w:rsidR="005A5970" w:rsidRDefault="005A5970" w:rsidP="006D1E20">
      <w:pPr>
        <w:pStyle w:val="Body"/>
        <w:numPr>
          <w:ilvl w:val="0"/>
          <w:numId w:val="7"/>
        </w:numPr>
        <w:ind w:left="720"/>
        <w:rPr>
          <w:sz w:val="20"/>
        </w:rPr>
      </w:pPr>
      <w:r>
        <w:rPr>
          <w:sz w:val="20"/>
        </w:rPr>
        <w:t>If all leave</w:t>
      </w:r>
      <w:r w:rsidR="00783587">
        <w:rPr>
          <w:sz w:val="20"/>
        </w:rPr>
        <w:t xml:space="preserve"> earned</w:t>
      </w:r>
      <w:r>
        <w:rPr>
          <w:sz w:val="20"/>
        </w:rPr>
        <w:t xml:space="preserve"> is </w:t>
      </w:r>
      <w:r w:rsidR="00783587">
        <w:rPr>
          <w:sz w:val="20"/>
        </w:rPr>
        <w:t>posted</w:t>
      </w:r>
      <w:r>
        <w:rPr>
          <w:sz w:val="20"/>
        </w:rPr>
        <w:t xml:space="preserve"> at the beginning of the school year instead of incrementing monthly, it may be necessary to adjust the </w:t>
      </w:r>
      <w:r w:rsidR="00645292">
        <w:rPr>
          <w:sz w:val="20"/>
        </w:rPr>
        <w:t>E</w:t>
      </w:r>
      <w:r>
        <w:rPr>
          <w:sz w:val="20"/>
        </w:rPr>
        <w:t>arned column to reflect only leave that was earned with your district for the</w:t>
      </w:r>
      <w:r w:rsidR="00783587">
        <w:rPr>
          <w:sz w:val="20"/>
        </w:rPr>
        <w:t xml:space="preserve"> </w:t>
      </w:r>
      <w:r w:rsidR="00406199">
        <w:rPr>
          <w:sz w:val="20"/>
        </w:rPr>
        <w:t xml:space="preserve">number of days worked during the </w:t>
      </w:r>
      <w:r w:rsidR="00783587">
        <w:rPr>
          <w:sz w:val="20"/>
        </w:rPr>
        <w:t>school</w:t>
      </w:r>
      <w:r>
        <w:rPr>
          <w:sz w:val="20"/>
        </w:rPr>
        <w:t xml:space="preserve"> year.  </w:t>
      </w:r>
      <w:r w:rsidR="00783587">
        <w:rPr>
          <w:sz w:val="20"/>
        </w:rPr>
        <w:t xml:space="preserve">State leave detail is displayed </w:t>
      </w:r>
      <w:r>
        <w:rPr>
          <w:sz w:val="20"/>
        </w:rPr>
        <w:t>o</w:t>
      </w:r>
      <w:r w:rsidR="00783587">
        <w:rPr>
          <w:sz w:val="20"/>
        </w:rPr>
        <w:t>n</w:t>
      </w:r>
      <w:r>
        <w:rPr>
          <w:sz w:val="20"/>
        </w:rPr>
        <w:t xml:space="preserve"> service records.</w:t>
      </w:r>
    </w:p>
    <w:p w:rsidR="00406199" w:rsidRDefault="00406199" w:rsidP="00350718">
      <w:pPr>
        <w:pStyle w:val="Body"/>
        <w:rPr>
          <w:sz w:val="22"/>
          <w:u w:val="single"/>
        </w:rPr>
      </w:pPr>
    </w:p>
    <w:p w:rsidR="005A5970" w:rsidRDefault="005A5970" w:rsidP="00350718">
      <w:pPr>
        <w:pStyle w:val="Body"/>
        <w:rPr>
          <w:sz w:val="22"/>
          <w:u w:val="single"/>
        </w:rPr>
      </w:pPr>
      <w:r>
        <w:rPr>
          <w:sz w:val="22"/>
          <w:u w:val="single"/>
        </w:rPr>
        <w:t>ADDITIONAL INFORMATION:</w:t>
      </w:r>
    </w:p>
    <w:p w:rsidR="005A5970" w:rsidRDefault="005A5970" w:rsidP="00350718">
      <w:pPr>
        <w:pStyle w:val="Body"/>
        <w:rPr>
          <w:sz w:val="22"/>
        </w:rPr>
      </w:pPr>
    </w:p>
    <w:p w:rsidR="005A5970" w:rsidRDefault="005A5970" w:rsidP="00350718">
      <w:pPr>
        <w:pStyle w:val="Body"/>
        <w:rPr>
          <w:sz w:val="20"/>
        </w:rPr>
      </w:pPr>
      <w:r>
        <w:rPr>
          <w:sz w:val="20"/>
        </w:rPr>
        <w:t>Once the Staff Job/Pay Data screen has been updated, print the Contract Balance Variance Report to assist in verifying your totals (</w:t>
      </w:r>
      <w:r>
        <w:rPr>
          <w:i/>
          <w:sz w:val="20"/>
        </w:rPr>
        <w:t xml:space="preserve">Reports/HR Reports/Payroll Information Reports/Contract Balance Variance Report). </w:t>
      </w:r>
      <w:r>
        <w:rPr>
          <w:sz w:val="20"/>
        </w:rPr>
        <w:t xml:space="preserve">If the remaining payments were set to two to calculate income tax correctly, this employee will appear on this report as being out of balance.  This is acceptable as long as you have verified the </w:t>
      </w:r>
      <w:r w:rsidR="00783587">
        <w:rPr>
          <w:sz w:val="20"/>
        </w:rPr>
        <w:t xml:space="preserve">payoff </w:t>
      </w:r>
      <w:r>
        <w:rPr>
          <w:sz w:val="20"/>
        </w:rPr>
        <w:t>amount and know the reason for the out of balance occurrence.</w:t>
      </w:r>
    </w:p>
    <w:p w:rsidR="005A5970" w:rsidRDefault="005A5970" w:rsidP="00350718">
      <w:pPr>
        <w:pStyle w:val="Body"/>
        <w:rPr>
          <w:sz w:val="20"/>
        </w:rPr>
      </w:pPr>
    </w:p>
    <w:p w:rsidR="005A5970" w:rsidRDefault="005A5970" w:rsidP="00350718">
      <w:pPr>
        <w:pStyle w:val="Body"/>
        <w:rPr>
          <w:sz w:val="20"/>
        </w:rPr>
      </w:pPr>
      <w:r>
        <w:rPr>
          <w:sz w:val="20"/>
        </w:rPr>
        <w:t xml:space="preserve">Verify that the Maximum Gross Amount for District field on the District HR Options table is greater than the employee’s payoff amount.  </w:t>
      </w:r>
    </w:p>
    <w:p w:rsidR="005A5970" w:rsidRDefault="005A5970" w:rsidP="00350718">
      <w:pPr>
        <w:pStyle w:val="Body"/>
        <w:rPr>
          <w:sz w:val="20"/>
        </w:rPr>
      </w:pPr>
    </w:p>
    <w:p w:rsidR="005A5970" w:rsidRDefault="005A5970" w:rsidP="00350718">
      <w:pPr>
        <w:pStyle w:val="Body"/>
        <w:rPr>
          <w:sz w:val="20"/>
        </w:rPr>
      </w:pPr>
      <w:r>
        <w:rPr>
          <w:sz w:val="20"/>
        </w:rPr>
        <w:t>If you utilize the “Automatically Compute” fields on the District HR Options table and you turned them off temporarily, remember to select these items to turn them back on.</w:t>
      </w:r>
    </w:p>
    <w:p w:rsidR="005A5970" w:rsidRDefault="005A5970" w:rsidP="00350718">
      <w:pPr>
        <w:pStyle w:val="Body"/>
        <w:rPr>
          <w:sz w:val="20"/>
        </w:rPr>
      </w:pPr>
    </w:p>
    <w:p w:rsidR="005A5970" w:rsidRDefault="005A5970" w:rsidP="00350718">
      <w:pPr>
        <w:pStyle w:val="Body"/>
        <w:rPr>
          <w:sz w:val="20"/>
        </w:rPr>
      </w:pPr>
      <w:r>
        <w:rPr>
          <w:sz w:val="20"/>
        </w:rPr>
        <w:t>In a contract payoff, the system pays the contract balance, inactivates the employee, takes the remaining number of deductions</w:t>
      </w:r>
      <w:r w:rsidR="006E423F">
        <w:rPr>
          <w:sz w:val="20"/>
        </w:rPr>
        <w:t xml:space="preserve">, </w:t>
      </w:r>
      <w:r>
        <w:rPr>
          <w:sz w:val="20"/>
        </w:rPr>
        <w:t>and reverses accrual balances.</w:t>
      </w:r>
    </w:p>
    <w:p w:rsidR="005D6316" w:rsidRDefault="005D6316" w:rsidP="00350718">
      <w:pPr>
        <w:pStyle w:val="Body"/>
        <w:rPr>
          <w:sz w:val="20"/>
        </w:rPr>
      </w:pPr>
    </w:p>
    <w:p w:rsidR="005D6316" w:rsidRDefault="005D6316" w:rsidP="00350718">
      <w:pPr>
        <w:pStyle w:val="Body"/>
        <w:rPr>
          <w:sz w:val="20"/>
        </w:rPr>
      </w:pPr>
      <w:r>
        <w:rPr>
          <w:sz w:val="20"/>
        </w:rPr>
        <w:t xml:space="preserve">Consider re-classifying posted leave days used if the leave earned for the year is changed due to the number of days worked for the year.  State leave detail is displayed on the employee’s service record.  </w:t>
      </w:r>
    </w:p>
    <w:sectPr w:rsidR="005D6316" w:rsidSect="00406199">
      <w:headerReference w:type="default" r:id="rId7"/>
      <w:footerReference w:type="default" r:id="rId8"/>
      <w:endnotePr>
        <w:numFmt w:val="decimal"/>
      </w:endnotePr>
      <w:pgSz w:w="12240" w:h="15840" w:code="1"/>
      <w:pgMar w:top="720" w:right="994" w:bottom="720"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458" w:rsidRDefault="00285458">
      <w:r>
        <w:separator/>
      </w:r>
    </w:p>
  </w:endnote>
  <w:endnote w:type="continuationSeparator" w:id="0">
    <w:p w:rsidR="00285458" w:rsidRDefault="0028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FC3" w:rsidRDefault="00B84FC3" w:rsidP="004B0153">
    <w:pPr>
      <w:tabs>
        <w:tab w:val="center" w:pos="5040"/>
        <w:tab w:val="right" w:pos="9360"/>
      </w:tabs>
      <w:rPr>
        <w:rFonts w:ascii="Arial" w:hAnsi="Arial"/>
        <w:sz w:val="16"/>
      </w:rPr>
    </w:pPr>
    <w:r>
      <w:rPr>
        <w:rFonts w:ascii="Arial" w:hAnsi="Arial"/>
        <w:sz w:val="16"/>
      </w:rPr>
      <w:t>Contract Payoff Procedure for an Early Payoff</w:t>
    </w:r>
    <w:r>
      <w:rPr>
        <w:rFonts w:ascii="Arial" w:hAnsi="Arial"/>
        <w:sz w:val="16"/>
      </w:rPr>
      <w:tab/>
    </w:r>
    <w:r>
      <w:rPr>
        <w:rFonts w:ascii="Arial" w:hAnsi="Arial"/>
        <w:sz w:val="18"/>
        <w:szCs w:val="18"/>
      </w:rPr>
      <w:t xml:space="preserve">Page </w:t>
    </w:r>
    <w:r w:rsidRPr="00120FF7">
      <w:rPr>
        <w:rStyle w:val="PageNumber"/>
        <w:rFonts w:ascii="Arial" w:hAnsi="Arial"/>
        <w:i/>
        <w:color w:val="000000"/>
        <w:sz w:val="18"/>
        <w:szCs w:val="18"/>
      </w:rPr>
      <w:fldChar w:fldCharType="begin"/>
    </w:r>
    <w:r w:rsidRPr="00120FF7">
      <w:rPr>
        <w:rStyle w:val="PageNumber"/>
        <w:rFonts w:ascii="Arial" w:hAnsi="Arial"/>
        <w:i/>
        <w:color w:val="000000"/>
        <w:sz w:val="18"/>
        <w:szCs w:val="18"/>
      </w:rPr>
      <w:instrText xml:space="preserve"> PAGE </w:instrText>
    </w:r>
    <w:r w:rsidRPr="00120FF7">
      <w:rPr>
        <w:rStyle w:val="PageNumber"/>
        <w:rFonts w:ascii="Arial" w:hAnsi="Arial"/>
        <w:i/>
        <w:color w:val="000000"/>
        <w:sz w:val="18"/>
        <w:szCs w:val="18"/>
      </w:rPr>
      <w:fldChar w:fldCharType="separate"/>
    </w:r>
    <w:r w:rsidR="00E92ABB">
      <w:rPr>
        <w:rStyle w:val="PageNumber"/>
        <w:rFonts w:ascii="Arial" w:hAnsi="Arial"/>
        <w:i/>
        <w:noProof/>
        <w:color w:val="000000"/>
        <w:sz w:val="18"/>
        <w:szCs w:val="18"/>
      </w:rPr>
      <w:t>1</w:t>
    </w:r>
    <w:r w:rsidRPr="00120FF7">
      <w:rPr>
        <w:rStyle w:val="PageNumber"/>
        <w:rFonts w:ascii="Arial" w:hAnsi="Arial"/>
        <w:i/>
        <w:color w:val="000000"/>
        <w:sz w:val="18"/>
        <w:szCs w:val="18"/>
      </w:rPr>
      <w:fldChar w:fldCharType="end"/>
    </w:r>
    <w:r>
      <w:rPr>
        <w:rStyle w:val="PageNumber"/>
        <w:rFonts w:ascii="Arial" w:hAnsi="Arial"/>
        <w:i/>
        <w:color w:val="000000"/>
        <w:sz w:val="18"/>
        <w:szCs w:val="18"/>
      </w:rPr>
      <w:t xml:space="preserve"> of 2</w:t>
    </w:r>
    <w:r w:rsidR="004B0153">
      <w:rPr>
        <w:rStyle w:val="PageNumber"/>
        <w:rFonts w:ascii="Arial" w:hAnsi="Arial"/>
        <w:i/>
        <w:color w:val="000000"/>
        <w:sz w:val="18"/>
        <w:szCs w:val="18"/>
      </w:rPr>
      <w:tab/>
    </w:r>
    <w:r>
      <w:rPr>
        <w:rFonts w:ascii="Arial" w:hAnsi="Arial"/>
        <w:sz w:val="16"/>
      </w:rPr>
      <w:t xml:space="preserve">Revision Date:  </w:t>
    </w:r>
    <w:r w:rsidR="007A6000">
      <w:rPr>
        <w:rFonts w:ascii="Arial" w:hAnsi="Arial"/>
        <w:sz w:val="16"/>
      </w:rPr>
      <w:t>0</w:t>
    </w:r>
    <w:r w:rsidR="004B0153">
      <w:rPr>
        <w:rFonts w:ascii="Arial" w:hAnsi="Arial"/>
        <w:sz w:val="16"/>
      </w:rPr>
      <w:t>6/01/2020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458" w:rsidRDefault="00285458">
      <w:r>
        <w:separator/>
      </w:r>
    </w:p>
  </w:footnote>
  <w:footnote w:type="continuationSeparator" w:id="0">
    <w:p w:rsidR="00285458" w:rsidRDefault="00285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FC3" w:rsidRDefault="00B84FC3">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96A3DE"/>
    <w:lvl w:ilvl="0">
      <w:numFmt w:val="bullet"/>
      <w:lvlText w:val="*"/>
      <w:lvlJc w:val="left"/>
    </w:lvl>
  </w:abstractNum>
  <w:abstractNum w:abstractNumId="1" w15:restartNumberingAfterBreak="0">
    <w:nsid w:val="0C803B22"/>
    <w:multiLevelType w:val="hybridMultilevel"/>
    <w:tmpl w:val="2166B9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6E5730"/>
    <w:multiLevelType w:val="hybridMultilevel"/>
    <w:tmpl w:val="2FE85C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2204D1E"/>
    <w:multiLevelType w:val="hybridMultilevel"/>
    <w:tmpl w:val="6B065C26"/>
    <w:lvl w:ilvl="0" w:tplc="3FAADCB0">
      <w:start w:val="7"/>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2C22FA"/>
    <w:multiLevelType w:val="hybridMultilevel"/>
    <w:tmpl w:val="4E64D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5516FC"/>
    <w:multiLevelType w:val="hybridMultilevel"/>
    <w:tmpl w:val="09520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2FE06E7"/>
    <w:multiLevelType w:val="hybridMultilevel"/>
    <w:tmpl w:val="D456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7"/>
        <w:numFmt w:val="bullet"/>
        <w:lvlText w:val=""/>
        <w:legacy w:legacy="1" w:legacySpace="120" w:legacyIndent="720"/>
        <w:lvlJc w:val="left"/>
        <w:pPr>
          <w:ind w:left="1080" w:hanging="720"/>
        </w:pPr>
        <w:rPr>
          <w:rFonts w:ascii="Symbol" w:hAnsi="Symbol" w:hint="default"/>
        </w:rPr>
      </w:lvl>
    </w:lvlOverride>
  </w:num>
  <w:num w:numId="2">
    <w:abstractNumId w:val="3"/>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3F"/>
    <w:rsid w:val="0000274B"/>
    <w:rsid w:val="00037659"/>
    <w:rsid w:val="000935D9"/>
    <w:rsid w:val="000B719B"/>
    <w:rsid w:val="00105CA9"/>
    <w:rsid w:val="00120FF7"/>
    <w:rsid w:val="001B1B7F"/>
    <w:rsid w:val="001D2DBE"/>
    <w:rsid w:val="0022292D"/>
    <w:rsid w:val="00265B52"/>
    <w:rsid w:val="002773A1"/>
    <w:rsid w:val="002806C8"/>
    <w:rsid w:val="00285458"/>
    <w:rsid w:val="002B19E1"/>
    <w:rsid w:val="002F7761"/>
    <w:rsid w:val="00336636"/>
    <w:rsid w:val="00341CFD"/>
    <w:rsid w:val="00350718"/>
    <w:rsid w:val="00364190"/>
    <w:rsid w:val="003C3B06"/>
    <w:rsid w:val="003D3E49"/>
    <w:rsid w:val="00406199"/>
    <w:rsid w:val="004B0153"/>
    <w:rsid w:val="00515B23"/>
    <w:rsid w:val="005A5970"/>
    <w:rsid w:val="005D0E99"/>
    <w:rsid w:val="005D6316"/>
    <w:rsid w:val="005E40F4"/>
    <w:rsid w:val="00645292"/>
    <w:rsid w:val="006C494B"/>
    <w:rsid w:val="006D1E20"/>
    <w:rsid w:val="006E423F"/>
    <w:rsid w:val="006E4DCA"/>
    <w:rsid w:val="00700071"/>
    <w:rsid w:val="00783587"/>
    <w:rsid w:val="007A6000"/>
    <w:rsid w:val="007F73E7"/>
    <w:rsid w:val="00837E78"/>
    <w:rsid w:val="00864F76"/>
    <w:rsid w:val="00930559"/>
    <w:rsid w:val="0095396F"/>
    <w:rsid w:val="009D7388"/>
    <w:rsid w:val="009F1DC0"/>
    <w:rsid w:val="00A323D0"/>
    <w:rsid w:val="00A33BD8"/>
    <w:rsid w:val="00A76703"/>
    <w:rsid w:val="00B56555"/>
    <w:rsid w:val="00B84FC3"/>
    <w:rsid w:val="00B968AD"/>
    <w:rsid w:val="00BD6A88"/>
    <w:rsid w:val="00C9465D"/>
    <w:rsid w:val="00CD1D33"/>
    <w:rsid w:val="00CE4575"/>
    <w:rsid w:val="00D00EC1"/>
    <w:rsid w:val="00D11AE6"/>
    <w:rsid w:val="00D352F2"/>
    <w:rsid w:val="00D51748"/>
    <w:rsid w:val="00D56573"/>
    <w:rsid w:val="00D82C74"/>
    <w:rsid w:val="00DA70C6"/>
    <w:rsid w:val="00DB65D3"/>
    <w:rsid w:val="00DE463E"/>
    <w:rsid w:val="00E409B2"/>
    <w:rsid w:val="00E92ABB"/>
    <w:rsid w:val="00EF0613"/>
    <w:rsid w:val="00F038C0"/>
    <w:rsid w:val="00F623BD"/>
    <w:rsid w:val="00F62C90"/>
    <w:rsid w:val="00F77043"/>
    <w:rsid w:val="00FA5FDF"/>
    <w:rsid w:val="00FB31C7"/>
    <w:rsid w:val="00FF3CA9"/>
    <w:rsid w:val="00FF5306"/>
    <w:rsid w:val="00FF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DEA5F"/>
  <w15:chartTrackingRefBased/>
  <w15:docId w15:val="{2EEB538F-4C1A-47E7-9565-7068250A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overflowPunct w:val="0"/>
      <w:autoSpaceDE w:val="0"/>
      <w:autoSpaceDN w:val="0"/>
      <w:adjustRightInd w:val="0"/>
      <w:spacing w:line="240" w:lineRule="atLeast"/>
      <w:textAlignment w:val="baseline"/>
    </w:pPr>
    <w:rPr>
      <w:rFonts w:ascii="Arial" w:hAnsi="Arial"/>
      <w:color w:val="000000"/>
      <w:sz w:val="24"/>
    </w:rPr>
  </w:style>
  <w:style w:type="character" w:customStyle="1" w:styleId="DefaultSS">
    <w:name w:val="Default SS"/>
    <w:rPr>
      <w:rFonts w:ascii="Helvetica" w:hAnsi="Helvetica"/>
      <w:noProof w:val="0"/>
      <w:color w:val="000000"/>
      <w:sz w:val="20"/>
      <w:lang w:val="en-US"/>
    </w:rPr>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 w:type="character" w:styleId="PageNumber">
    <w:name w:val="page number"/>
    <w:basedOn w:val="DefaultParagraphFont"/>
  </w:style>
  <w:style w:type="paragraph" w:styleId="BalloonText">
    <w:name w:val="Balloon Text"/>
    <w:basedOn w:val="Normal"/>
    <w:rPr>
      <w:rFonts w:ascii="Tahoma" w:hAnsi="Tahoma"/>
      <w:sz w:val="16"/>
    </w:rPr>
  </w:style>
  <w:style w:type="paragraph" w:styleId="ListParagraph">
    <w:name w:val="List Paragraph"/>
    <w:basedOn w:val="Normal"/>
    <w:uiPriority w:val="34"/>
    <w:qFormat/>
    <w:rsid w:val="001D2D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CONTRACT  PAYOFF  PROCEDURE  (Chapter 20)</vt:lpstr>
    </vt:vector>
  </TitlesOfParts>
  <Company>ESCXI</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PAYOFF  PROCEDURE  (Chapter 20)</dc:title>
  <dc:subject/>
  <dc:creator>ADMINISTRATOR</dc:creator>
  <cp:keywords/>
  <cp:lastModifiedBy>Sherrie Lindig</cp:lastModifiedBy>
  <cp:revision>3</cp:revision>
  <cp:lastPrinted>2016-10-19T15:45:00Z</cp:lastPrinted>
  <dcterms:created xsi:type="dcterms:W3CDTF">2020-06-01T23:23:00Z</dcterms:created>
  <dcterms:modified xsi:type="dcterms:W3CDTF">2020-06-01T23:28:00Z</dcterms:modified>
</cp:coreProperties>
</file>